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891D" w14:textId="77777777" w:rsidR="00285F36" w:rsidRDefault="00285F36" w:rsidP="00B34478">
      <w:pPr>
        <w:rPr>
          <w:rFonts w:ascii="Arial" w:hAnsi="Arial"/>
          <w:sz w:val="22"/>
          <w:szCs w:val="22"/>
        </w:rPr>
      </w:pPr>
    </w:p>
    <w:p w14:paraId="35433FA5" w14:textId="0932DA47" w:rsidR="00285F36" w:rsidRDefault="00285F36" w:rsidP="00285F36">
      <w:pPr>
        <w:jc w:val="center"/>
        <w:rPr>
          <w:rFonts w:ascii="Arial" w:hAnsi="Arial"/>
          <w:sz w:val="22"/>
          <w:szCs w:val="22"/>
        </w:rPr>
      </w:pPr>
      <w:r>
        <w:rPr>
          <w:rFonts w:ascii="Aptos" w:hAnsi="Aptos"/>
          <w:noProof/>
          <w:color w:val="1F497D"/>
          <w14:ligatures w14:val="none"/>
        </w:rPr>
        <w:drawing>
          <wp:inline distT="0" distB="0" distL="0" distR="0" wp14:anchorId="42F35EF0" wp14:editId="679F17BA">
            <wp:extent cx="2428875" cy="581025"/>
            <wp:effectExtent l="0" t="0" r="9525" b="9525"/>
            <wp:docPr id="208886875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68750" name="Picture 1" descr="A black and white logo&#10;&#10;AI-generated content may be incorrect."/>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428875" cy="581025"/>
                    </a:xfrm>
                    <a:prstGeom prst="rect">
                      <a:avLst/>
                    </a:prstGeom>
                    <a:noFill/>
                    <a:ln>
                      <a:noFill/>
                    </a:ln>
                  </pic:spPr>
                </pic:pic>
              </a:graphicData>
            </a:graphic>
          </wp:inline>
        </w:drawing>
      </w:r>
    </w:p>
    <w:p w14:paraId="65D5A8F4" w14:textId="77777777" w:rsidR="00B34478" w:rsidRPr="001B14DB" w:rsidRDefault="00B34478" w:rsidP="00B34478">
      <w:pPr>
        <w:pStyle w:val="NoSpacing"/>
      </w:pPr>
    </w:p>
    <w:p w14:paraId="50BF7A6C" w14:textId="77777777" w:rsidR="00B34478" w:rsidRPr="003C3F29" w:rsidRDefault="00B34478" w:rsidP="00285F36">
      <w:pPr>
        <w:pStyle w:val="NoSpacing"/>
        <w:jc w:val="center"/>
        <w:rPr>
          <w:sz w:val="28"/>
          <w:szCs w:val="28"/>
        </w:rPr>
      </w:pPr>
    </w:p>
    <w:p w14:paraId="5CC85CA5" w14:textId="6DC057EB" w:rsidR="00B34478" w:rsidRPr="003C3F29" w:rsidRDefault="003C3F29" w:rsidP="003C3F29">
      <w:pPr>
        <w:rPr>
          <w:b/>
          <w:bCs/>
          <w:sz w:val="28"/>
          <w:szCs w:val="28"/>
        </w:rPr>
      </w:pPr>
      <w:r w:rsidRPr="003C3F29">
        <w:rPr>
          <w:b/>
          <w:bCs/>
          <w:sz w:val="28"/>
          <w:szCs w:val="28"/>
        </w:rPr>
        <w:t xml:space="preserve">            </w:t>
      </w:r>
      <w:r w:rsidR="00C54066" w:rsidRPr="003C3F29">
        <w:rPr>
          <w:b/>
          <w:bCs/>
          <w:sz w:val="28"/>
          <w:szCs w:val="28"/>
        </w:rPr>
        <w:t xml:space="preserve">Expedited </w:t>
      </w:r>
      <w:r w:rsidR="00B34478" w:rsidRPr="003C3F29">
        <w:rPr>
          <w:b/>
          <w:bCs/>
          <w:sz w:val="28"/>
          <w:szCs w:val="28"/>
        </w:rPr>
        <w:t>Funds Availability Act Amendments-Regulation CC</w:t>
      </w:r>
    </w:p>
    <w:p w14:paraId="09B79B01" w14:textId="07043E2A" w:rsidR="001D781A" w:rsidRPr="003C3F29" w:rsidRDefault="00F92953" w:rsidP="00AA24DC">
      <w:pPr>
        <w:ind w:left="2160" w:firstLine="720"/>
        <w:rPr>
          <w:b/>
          <w:bCs/>
          <w:sz w:val="28"/>
          <w:szCs w:val="28"/>
        </w:rPr>
      </w:pPr>
      <w:r w:rsidRPr="003C3F29">
        <w:rPr>
          <w:b/>
          <w:bCs/>
          <w:sz w:val="28"/>
          <w:szCs w:val="28"/>
        </w:rPr>
        <w:t xml:space="preserve">       </w:t>
      </w:r>
      <w:r w:rsidR="001D781A" w:rsidRPr="003C3F29">
        <w:rPr>
          <w:b/>
          <w:bCs/>
          <w:sz w:val="28"/>
          <w:szCs w:val="28"/>
        </w:rPr>
        <w:t>Effective July 1, 2025</w:t>
      </w:r>
    </w:p>
    <w:p w14:paraId="0D9716DD" w14:textId="77777777" w:rsidR="00B34478" w:rsidRPr="003C3F29" w:rsidRDefault="00B34478" w:rsidP="00285F36">
      <w:pPr>
        <w:rPr>
          <w:sz w:val="28"/>
          <w:szCs w:val="28"/>
        </w:rPr>
      </w:pPr>
    </w:p>
    <w:p w14:paraId="1F818C2C" w14:textId="62ABB02F" w:rsidR="00DB162C" w:rsidRPr="003C3F29" w:rsidRDefault="00B34478" w:rsidP="00285F36">
      <w:pPr>
        <w:rPr>
          <w:sz w:val="28"/>
          <w:szCs w:val="28"/>
        </w:rPr>
      </w:pPr>
      <w:r w:rsidRPr="003C3F29">
        <w:rPr>
          <w:sz w:val="28"/>
          <w:szCs w:val="28"/>
        </w:rPr>
        <w:t>Funds deposited into your account will generally be available for withdrawal the next business day.</w:t>
      </w:r>
    </w:p>
    <w:p w14:paraId="100A9681" w14:textId="3C65EAA0" w:rsidR="00B34478" w:rsidRPr="003C3F29" w:rsidRDefault="00285F36" w:rsidP="00285F36">
      <w:pPr>
        <w:rPr>
          <w:sz w:val="28"/>
          <w:szCs w:val="28"/>
        </w:rPr>
      </w:pPr>
      <w:r w:rsidRPr="003C3F29">
        <w:rPr>
          <w:sz w:val="28"/>
          <w:szCs w:val="28"/>
        </w:rPr>
        <w:t xml:space="preserve"> </w:t>
      </w:r>
      <w:r w:rsidR="00DB162C" w:rsidRPr="003C3F29">
        <w:rPr>
          <w:sz w:val="28"/>
          <w:szCs w:val="28"/>
        </w:rPr>
        <w:t>In</w:t>
      </w:r>
      <w:r w:rsidR="00B34478" w:rsidRPr="003C3F29">
        <w:rPr>
          <w:sz w:val="28"/>
          <w:szCs w:val="28"/>
        </w:rPr>
        <w:t xml:space="preserve"> some cases, we may delay your ability to withdraw deposited funds until the second business day after the</w:t>
      </w:r>
      <w:r w:rsidR="00B34478" w:rsidRPr="003C3F29">
        <w:rPr>
          <w:sz w:val="28"/>
          <w:szCs w:val="28"/>
        </w:rPr>
        <w:t xml:space="preserve"> </w:t>
      </w:r>
      <w:r w:rsidR="00B34478" w:rsidRPr="003C3F29">
        <w:rPr>
          <w:sz w:val="28"/>
          <w:szCs w:val="28"/>
        </w:rPr>
        <w:t>day of deposit. In addition, funds deposited</w:t>
      </w:r>
      <w:r w:rsidR="00273634" w:rsidRPr="003C3F29">
        <w:rPr>
          <w:sz w:val="28"/>
          <w:szCs w:val="28"/>
        </w:rPr>
        <w:t xml:space="preserve"> into your account may be delayed for </w:t>
      </w:r>
      <w:r w:rsidR="00A455F9" w:rsidRPr="003C3F29">
        <w:rPr>
          <w:sz w:val="28"/>
          <w:szCs w:val="28"/>
        </w:rPr>
        <w:t>a longer</w:t>
      </w:r>
      <w:r w:rsidR="00B34478" w:rsidRPr="003C3F29">
        <w:rPr>
          <w:sz w:val="28"/>
          <w:szCs w:val="28"/>
        </w:rPr>
        <w:t xml:space="preserve"> period for certain specific reasons. They will generally be</w:t>
      </w:r>
      <w:r w:rsidR="00B34478" w:rsidRPr="003C3F29">
        <w:rPr>
          <w:sz w:val="28"/>
          <w:szCs w:val="28"/>
        </w:rPr>
        <w:t xml:space="preserve"> </w:t>
      </w:r>
      <w:r w:rsidR="00B34478" w:rsidRPr="003C3F29">
        <w:rPr>
          <w:sz w:val="28"/>
          <w:szCs w:val="28"/>
        </w:rPr>
        <w:t>available no later than the seventh business day after the day of your deposit.</w:t>
      </w:r>
      <w:r w:rsidR="00C03687" w:rsidRPr="003C3F29">
        <w:rPr>
          <w:sz w:val="28"/>
          <w:szCs w:val="28"/>
        </w:rPr>
        <w:t xml:space="preserve"> </w:t>
      </w:r>
      <w:r w:rsidR="00C03687" w:rsidRPr="003C3F29">
        <w:rPr>
          <w:b/>
          <w:bCs/>
          <w:sz w:val="28"/>
          <w:szCs w:val="28"/>
          <w:u w:val="single"/>
        </w:rPr>
        <w:t>If we are not</w:t>
      </w:r>
      <w:r w:rsidR="00C03687" w:rsidRPr="003C3F29">
        <w:rPr>
          <w:sz w:val="28"/>
          <w:szCs w:val="28"/>
          <w:u w:val="single"/>
        </w:rPr>
        <w:t xml:space="preserve"> </w:t>
      </w:r>
      <w:r w:rsidR="00C03687" w:rsidRPr="003C3F29">
        <w:rPr>
          <w:sz w:val="28"/>
          <w:szCs w:val="28"/>
        </w:rPr>
        <w:t xml:space="preserve">going to make all the funds </w:t>
      </w:r>
      <w:r w:rsidR="00C54066" w:rsidRPr="003C3F29">
        <w:rPr>
          <w:sz w:val="28"/>
          <w:szCs w:val="28"/>
        </w:rPr>
        <w:t>available from your deposit</w:t>
      </w:r>
      <w:r w:rsidR="00C03687" w:rsidRPr="003C3F29">
        <w:rPr>
          <w:sz w:val="28"/>
          <w:szCs w:val="28"/>
        </w:rPr>
        <w:t xml:space="preserve">, we will notify you at the time you make the </w:t>
      </w:r>
      <w:r w:rsidR="00C54066" w:rsidRPr="003C3F29">
        <w:rPr>
          <w:sz w:val="28"/>
          <w:szCs w:val="28"/>
        </w:rPr>
        <w:t xml:space="preserve">deposit </w:t>
      </w:r>
      <w:r w:rsidR="005C51D0" w:rsidRPr="003C3F29">
        <w:rPr>
          <w:rFonts w:eastAsia="Times New Roman"/>
          <w:sz w:val="28"/>
          <w:szCs w:val="28"/>
        </w:rPr>
        <w:t>and inform you when the funds will be available</w:t>
      </w:r>
      <w:r w:rsidR="005C51D0" w:rsidRPr="003C3F29">
        <w:rPr>
          <w:rFonts w:eastAsia="Times New Roman"/>
          <w:sz w:val="28"/>
          <w:szCs w:val="28"/>
        </w:rPr>
        <w:t>.</w:t>
      </w:r>
    </w:p>
    <w:p w14:paraId="5F781D78" w14:textId="77777777" w:rsidR="001B14DB" w:rsidRPr="003C3F29" w:rsidRDefault="001B14DB" w:rsidP="00285F36">
      <w:pPr>
        <w:rPr>
          <w:sz w:val="28"/>
          <w:szCs w:val="28"/>
        </w:rPr>
      </w:pPr>
    </w:p>
    <w:p w14:paraId="2926E306" w14:textId="77777777" w:rsidR="001B14DB" w:rsidRPr="003C3F29" w:rsidRDefault="001B14DB" w:rsidP="00285F36">
      <w:pPr>
        <w:spacing w:after="160" w:line="259" w:lineRule="auto"/>
        <w:rPr>
          <w:sz w:val="28"/>
          <w:szCs w:val="28"/>
        </w:rPr>
      </w:pPr>
      <w:bookmarkStart w:id="0" w:name="_Hlk193451523"/>
      <w:r w:rsidRPr="001B14DB">
        <w:rPr>
          <w:sz w:val="28"/>
          <w:szCs w:val="28"/>
        </w:rPr>
        <w:t>The Consumer Financial Protection Bureaus and the Federal Reserve Board jointly announced a cost-of-living adjustment for the Regulation CC Funds availability rules. The Agencies are required by the Expedited Funds Availability Act to make these dollar adjustments every five (5) years. The adjustments are effective July 1, 2025.</w:t>
      </w:r>
    </w:p>
    <w:bookmarkEnd w:id="0"/>
    <w:p w14:paraId="6282BF5A" w14:textId="05F409AF" w:rsidR="001D781A" w:rsidRPr="001B14DB" w:rsidRDefault="003C3F29" w:rsidP="003C3F29">
      <w:pPr>
        <w:spacing w:after="160" w:line="259" w:lineRule="auto"/>
        <w:rPr>
          <w:b/>
          <w:bCs/>
          <w:sz w:val="28"/>
          <w:szCs w:val="28"/>
        </w:rPr>
      </w:pPr>
      <w:r>
        <w:rPr>
          <w:b/>
          <w:bCs/>
          <w:sz w:val="28"/>
          <w:szCs w:val="28"/>
        </w:rPr>
        <w:t xml:space="preserve">                                  </w:t>
      </w:r>
      <w:r w:rsidR="003A2BBB" w:rsidRPr="003C3F29">
        <w:rPr>
          <w:b/>
          <w:bCs/>
          <w:sz w:val="28"/>
          <w:szCs w:val="28"/>
        </w:rPr>
        <w:t>Deposit Availability</w:t>
      </w:r>
      <w:r w:rsidR="001D781A" w:rsidRPr="003C3F29">
        <w:rPr>
          <w:b/>
          <w:bCs/>
          <w:sz w:val="28"/>
          <w:szCs w:val="28"/>
        </w:rPr>
        <w:t xml:space="preserve"> </w:t>
      </w:r>
      <w:r w:rsidR="00285F36" w:rsidRPr="003C3F29">
        <w:rPr>
          <w:b/>
          <w:bCs/>
          <w:sz w:val="28"/>
          <w:szCs w:val="28"/>
        </w:rPr>
        <w:t xml:space="preserve">Threshold </w:t>
      </w:r>
      <w:r w:rsidR="001D781A" w:rsidRPr="003C3F29">
        <w:rPr>
          <w:b/>
          <w:bCs/>
          <w:sz w:val="28"/>
          <w:szCs w:val="28"/>
        </w:rPr>
        <w:t>Schedule</w:t>
      </w:r>
    </w:p>
    <w:p w14:paraId="53E018BF" w14:textId="21C544D1" w:rsidR="001B14DB" w:rsidRPr="003C3F29" w:rsidRDefault="001B14DB" w:rsidP="00285F36">
      <w:pPr>
        <w:numPr>
          <w:ilvl w:val="0"/>
          <w:numId w:val="1"/>
        </w:numPr>
        <w:spacing w:after="160" w:line="259" w:lineRule="auto"/>
        <w:ind w:left="720"/>
        <w:contextualSpacing/>
        <w:rPr>
          <w:sz w:val="22"/>
          <w:szCs w:val="22"/>
        </w:rPr>
      </w:pPr>
      <w:r w:rsidRPr="001B14DB">
        <w:rPr>
          <w:sz w:val="22"/>
          <w:szCs w:val="22"/>
        </w:rPr>
        <w:t>The minimum amount will be adjusted from $225 to $275</w:t>
      </w:r>
      <w:r w:rsidR="001D781A" w:rsidRPr="003C3F29">
        <w:rPr>
          <w:sz w:val="22"/>
          <w:szCs w:val="22"/>
        </w:rPr>
        <w:t xml:space="preserve"> (2-day hold)</w:t>
      </w:r>
    </w:p>
    <w:p w14:paraId="2A4245E8" w14:textId="2AA344DF" w:rsidR="001B14DB" w:rsidRPr="003C3F29" w:rsidRDefault="001D781A" w:rsidP="00285F36">
      <w:pPr>
        <w:numPr>
          <w:ilvl w:val="0"/>
          <w:numId w:val="1"/>
        </w:numPr>
        <w:spacing w:after="160" w:line="259" w:lineRule="auto"/>
        <w:ind w:left="720"/>
        <w:contextualSpacing/>
        <w:rPr>
          <w:sz w:val="22"/>
          <w:szCs w:val="22"/>
        </w:rPr>
      </w:pPr>
      <w:r w:rsidRPr="003C3F29">
        <w:rPr>
          <w:sz w:val="22"/>
          <w:szCs w:val="22"/>
        </w:rPr>
        <w:t>The new</w:t>
      </w:r>
      <w:r w:rsidR="001B14DB" w:rsidRPr="003C3F29">
        <w:rPr>
          <w:sz w:val="22"/>
          <w:szCs w:val="22"/>
        </w:rPr>
        <w:t xml:space="preserve"> account exception amount will be adjusted from $5525 to $6725</w:t>
      </w:r>
      <w:r w:rsidRPr="003C3F29">
        <w:rPr>
          <w:sz w:val="22"/>
          <w:szCs w:val="22"/>
        </w:rPr>
        <w:t xml:space="preserve"> (7-day hold)</w:t>
      </w:r>
    </w:p>
    <w:p w14:paraId="2B4D048E" w14:textId="1206BC52" w:rsidR="001B14DB" w:rsidRPr="003C3F29" w:rsidRDefault="001B14DB" w:rsidP="00285F36">
      <w:pPr>
        <w:numPr>
          <w:ilvl w:val="0"/>
          <w:numId w:val="1"/>
        </w:numPr>
        <w:spacing w:after="160" w:line="259" w:lineRule="auto"/>
        <w:ind w:left="720"/>
        <w:contextualSpacing/>
        <w:rPr>
          <w:sz w:val="22"/>
          <w:szCs w:val="22"/>
        </w:rPr>
      </w:pPr>
      <w:r w:rsidRPr="003C3F29">
        <w:rPr>
          <w:sz w:val="22"/>
          <w:szCs w:val="22"/>
        </w:rPr>
        <w:t>Large deposit exception amount will be adjusted from $5525 to $6725</w:t>
      </w:r>
      <w:r w:rsidR="001D781A" w:rsidRPr="003C3F29">
        <w:rPr>
          <w:sz w:val="22"/>
          <w:szCs w:val="22"/>
        </w:rPr>
        <w:t xml:space="preserve"> (7-day hold)</w:t>
      </w:r>
    </w:p>
    <w:p w14:paraId="5DEE4A60" w14:textId="0F1639BF" w:rsidR="001B14DB" w:rsidRPr="001B14DB" w:rsidRDefault="001B14DB" w:rsidP="00285F36">
      <w:pPr>
        <w:numPr>
          <w:ilvl w:val="0"/>
          <w:numId w:val="1"/>
        </w:numPr>
        <w:spacing w:after="160" w:line="259" w:lineRule="auto"/>
        <w:ind w:left="720"/>
        <w:contextualSpacing/>
        <w:rPr>
          <w:sz w:val="22"/>
          <w:szCs w:val="22"/>
        </w:rPr>
      </w:pPr>
      <w:r w:rsidRPr="003C3F29">
        <w:rPr>
          <w:sz w:val="22"/>
          <w:szCs w:val="22"/>
        </w:rPr>
        <w:t>Repeatedly overdrawn exception amount</w:t>
      </w:r>
      <w:r w:rsidR="001D781A" w:rsidRPr="003C3F29">
        <w:rPr>
          <w:sz w:val="22"/>
          <w:szCs w:val="22"/>
        </w:rPr>
        <w:t xml:space="preserve"> will be adjusted from $5525 to $6725 (7-day hold)</w:t>
      </w:r>
    </w:p>
    <w:p w14:paraId="096E6732" w14:textId="77777777" w:rsidR="00B8277A" w:rsidRPr="003C3F29" w:rsidRDefault="00B8277A" w:rsidP="00285F36">
      <w:pPr>
        <w:rPr>
          <w:sz w:val="28"/>
          <w:szCs w:val="28"/>
        </w:rPr>
      </w:pPr>
    </w:p>
    <w:p w14:paraId="2F216408" w14:textId="367AE634" w:rsidR="002551AC" w:rsidRPr="003C3F29" w:rsidRDefault="002551AC" w:rsidP="00285F36">
      <w:pPr>
        <w:rPr>
          <w:sz w:val="28"/>
          <w:szCs w:val="28"/>
        </w:rPr>
      </w:pPr>
      <w:bookmarkStart w:id="1" w:name="_Hlk193451851"/>
      <w:r w:rsidRPr="003C3F29">
        <w:rPr>
          <w:sz w:val="28"/>
          <w:szCs w:val="28"/>
        </w:rPr>
        <w:t>For additional information please</w:t>
      </w:r>
      <w:r w:rsidR="00B760B0" w:rsidRPr="003C3F29">
        <w:rPr>
          <w:sz w:val="28"/>
          <w:szCs w:val="28"/>
        </w:rPr>
        <w:t xml:space="preserve"> ask one of our Customer Service </w:t>
      </w:r>
      <w:r w:rsidR="00C54066" w:rsidRPr="003C3F29">
        <w:rPr>
          <w:sz w:val="28"/>
          <w:szCs w:val="28"/>
        </w:rPr>
        <w:t>Representatives or</w:t>
      </w:r>
      <w:r w:rsidRPr="003C3F29">
        <w:rPr>
          <w:sz w:val="28"/>
          <w:szCs w:val="28"/>
        </w:rPr>
        <w:t xml:space="preserve"> contact our Customer Care Center at 1 866 902-2265</w:t>
      </w:r>
      <w:r w:rsidR="00B760B0" w:rsidRPr="003C3F29">
        <w:rPr>
          <w:sz w:val="28"/>
          <w:szCs w:val="28"/>
        </w:rPr>
        <w:t>.</w:t>
      </w:r>
      <w:bookmarkEnd w:id="1"/>
    </w:p>
    <w:sectPr w:rsidR="002551AC" w:rsidRPr="003C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C3964"/>
    <w:multiLevelType w:val="hybridMultilevel"/>
    <w:tmpl w:val="7EE44EF2"/>
    <w:lvl w:ilvl="0" w:tplc="5FA6EF2E">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80762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78"/>
    <w:rsid w:val="00055539"/>
    <w:rsid w:val="00103BA2"/>
    <w:rsid w:val="00187B6E"/>
    <w:rsid w:val="001B14DB"/>
    <w:rsid w:val="001D781A"/>
    <w:rsid w:val="002551AC"/>
    <w:rsid w:val="00273634"/>
    <w:rsid w:val="00285F36"/>
    <w:rsid w:val="00303048"/>
    <w:rsid w:val="0035534A"/>
    <w:rsid w:val="003A2BBB"/>
    <w:rsid w:val="003C3F29"/>
    <w:rsid w:val="003C4A8D"/>
    <w:rsid w:val="00592EE4"/>
    <w:rsid w:val="005B679F"/>
    <w:rsid w:val="005C51D0"/>
    <w:rsid w:val="0071619D"/>
    <w:rsid w:val="008A7711"/>
    <w:rsid w:val="00A455F9"/>
    <w:rsid w:val="00AA0767"/>
    <w:rsid w:val="00AA24DC"/>
    <w:rsid w:val="00B2055E"/>
    <w:rsid w:val="00B34478"/>
    <w:rsid w:val="00B760B0"/>
    <w:rsid w:val="00B8277A"/>
    <w:rsid w:val="00BB37D6"/>
    <w:rsid w:val="00C03687"/>
    <w:rsid w:val="00C54066"/>
    <w:rsid w:val="00CE39A8"/>
    <w:rsid w:val="00DB162C"/>
    <w:rsid w:val="00F83309"/>
    <w:rsid w:val="00F9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1C1BC"/>
  <w15:chartTrackingRefBased/>
  <w15:docId w15:val="{32994F04-808D-4DD4-8B72-23105366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478"/>
    <w:pPr>
      <w:spacing w:after="0" w:line="240" w:lineRule="auto"/>
    </w:pPr>
  </w:style>
  <w:style w:type="paragraph" w:styleId="Heading1">
    <w:name w:val="heading 1"/>
    <w:basedOn w:val="Normal"/>
    <w:next w:val="Normal"/>
    <w:link w:val="Heading1Char"/>
    <w:uiPriority w:val="9"/>
    <w:qFormat/>
    <w:rsid w:val="00B34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4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4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4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4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4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4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4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4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4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4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478"/>
    <w:rPr>
      <w:rFonts w:eastAsiaTheme="majorEastAsia" w:cstheme="majorBidi"/>
      <w:color w:val="272727" w:themeColor="text1" w:themeTint="D8"/>
    </w:rPr>
  </w:style>
  <w:style w:type="paragraph" w:styleId="Title">
    <w:name w:val="Title"/>
    <w:basedOn w:val="Normal"/>
    <w:next w:val="Normal"/>
    <w:link w:val="TitleChar"/>
    <w:uiPriority w:val="10"/>
    <w:qFormat/>
    <w:rsid w:val="00B344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4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478"/>
    <w:pPr>
      <w:spacing w:before="160"/>
      <w:jc w:val="center"/>
    </w:pPr>
    <w:rPr>
      <w:i/>
      <w:iCs/>
      <w:color w:val="404040" w:themeColor="text1" w:themeTint="BF"/>
    </w:rPr>
  </w:style>
  <w:style w:type="character" w:customStyle="1" w:styleId="QuoteChar">
    <w:name w:val="Quote Char"/>
    <w:basedOn w:val="DefaultParagraphFont"/>
    <w:link w:val="Quote"/>
    <w:uiPriority w:val="29"/>
    <w:rsid w:val="00B34478"/>
    <w:rPr>
      <w:i/>
      <w:iCs/>
      <w:color w:val="404040" w:themeColor="text1" w:themeTint="BF"/>
    </w:rPr>
  </w:style>
  <w:style w:type="paragraph" w:styleId="ListParagraph">
    <w:name w:val="List Paragraph"/>
    <w:basedOn w:val="Normal"/>
    <w:uiPriority w:val="34"/>
    <w:qFormat/>
    <w:rsid w:val="00B34478"/>
    <w:pPr>
      <w:ind w:left="720"/>
      <w:contextualSpacing/>
    </w:pPr>
  </w:style>
  <w:style w:type="character" w:styleId="IntenseEmphasis">
    <w:name w:val="Intense Emphasis"/>
    <w:basedOn w:val="DefaultParagraphFont"/>
    <w:uiPriority w:val="21"/>
    <w:qFormat/>
    <w:rsid w:val="00B34478"/>
    <w:rPr>
      <w:i/>
      <w:iCs/>
      <w:color w:val="0F4761" w:themeColor="accent1" w:themeShade="BF"/>
    </w:rPr>
  </w:style>
  <w:style w:type="paragraph" w:styleId="IntenseQuote">
    <w:name w:val="Intense Quote"/>
    <w:basedOn w:val="Normal"/>
    <w:next w:val="Normal"/>
    <w:link w:val="IntenseQuoteChar"/>
    <w:uiPriority w:val="30"/>
    <w:qFormat/>
    <w:rsid w:val="00B34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478"/>
    <w:rPr>
      <w:i/>
      <w:iCs/>
      <w:color w:val="0F4761" w:themeColor="accent1" w:themeShade="BF"/>
    </w:rPr>
  </w:style>
  <w:style w:type="character" w:styleId="IntenseReference">
    <w:name w:val="Intense Reference"/>
    <w:basedOn w:val="DefaultParagraphFont"/>
    <w:uiPriority w:val="32"/>
    <w:qFormat/>
    <w:rsid w:val="00B34478"/>
    <w:rPr>
      <w:b/>
      <w:bCs/>
      <w:smallCaps/>
      <w:color w:val="0F4761" w:themeColor="accent1" w:themeShade="BF"/>
      <w:spacing w:val="5"/>
    </w:rPr>
  </w:style>
  <w:style w:type="paragraph" w:styleId="NoSpacing">
    <w:name w:val="No Spacing"/>
    <w:uiPriority w:val="1"/>
    <w:qFormat/>
    <w:rsid w:val="00B34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B1DB.4F2ACC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Bilbo</dc:creator>
  <cp:keywords/>
  <dc:description/>
  <cp:lastModifiedBy>Tammy Bilbo</cp:lastModifiedBy>
  <cp:revision>5</cp:revision>
  <cp:lastPrinted>2025-03-21T17:23:00Z</cp:lastPrinted>
  <dcterms:created xsi:type="dcterms:W3CDTF">2025-03-21T17:12:00Z</dcterms:created>
  <dcterms:modified xsi:type="dcterms:W3CDTF">2025-03-21T17:23:00Z</dcterms:modified>
</cp:coreProperties>
</file>